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7C" w:rsidRPr="00D548FF" w:rsidRDefault="00C33826" w:rsidP="00D548FF">
      <w:pPr>
        <w:spacing w:after="0" w:line="240" w:lineRule="auto"/>
        <w:jc w:val="center"/>
        <w:rPr>
          <w:b/>
          <w:sz w:val="28"/>
          <w:szCs w:val="28"/>
        </w:rPr>
      </w:pPr>
      <w:r w:rsidRPr="00D548FF">
        <w:rPr>
          <w:b/>
          <w:sz w:val="28"/>
          <w:szCs w:val="28"/>
        </w:rPr>
        <w:t>Reading Strategies</w:t>
      </w:r>
      <w:r w:rsidRPr="00D548FF">
        <w:rPr>
          <w:b/>
          <w:sz w:val="28"/>
          <w:szCs w:val="28"/>
        </w:rPr>
        <w:br/>
      </w:r>
    </w:p>
    <w:p w:rsidR="00C33826" w:rsidRDefault="00C33826" w:rsidP="00C33826">
      <w:pPr>
        <w:spacing w:after="0" w:line="240" w:lineRule="auto"/>
      </w:pPr>
      <w:r>
        <w:t xml:space="preserve">Look at the following list of reading strategies.  1) Agree on what each strategy is or involves; 2) categorize the strategies as to whether they are </w:t>
      </w:r>
      <w:r w:rsidRPr="00C33826">
        <w:rPr>
          <w:i/>
        </w:rPr>
        <w:t>before</w:t>
      </w:r>
      <w:r>
        <w:t xml:space="preserve">, </w:t>
      </w:r>
      <w:r w:rsidRPr="00C33826">
        <w:rPr>
          <w:i/>
        </w:rPr>
        <w:t>during</w:t>
      </w:r>
      <w:r>
        <w:t xml:space="preserve"> or </w:t>
      </w:r>
      <w:r w:rsidRPr="00C33826">
        <w:rPr>
          <w:i/>
        </w:rPr>
        <w:t>after</w:t>
      </w:r>
      <w:r>
        <w:t xml:space="preserve"> reading strategies (some may appear in more than one category); 3) answer the questions that follow.</w:t>
      </w:r>
    </w:p>
    <w:p w:rsidR="00C33826" w:rsidRDefault="00C33826" w:rsidP="00C33826">
      <w:pPr>
        <w:spacing w:after="0" w:line="240" w:lineRule="auto"/>
      </w:pPr>
    </w:p>
    <w:p w:rsidR="00C33826" w:rsidRDefault="00C33826" w:rsidP="00C33826">
      <w:pPr>
        <w:spacing w:after="0" w:line="240" w:lineRule="auto"/>
        <w:rPr>
          <w:i/>
        </w:rPr>
      </w:pPr>
      <w:r>
        <w:rPr>
          <w:i/>
        </w:rPr>
        <w:t>Activate prior knowledge</w:t>
      </w:r>
      <w:r w:rsidR="00636A63">
        <w:rPr>
          <w:i/>
        </w:rPr>
        <w:tab/>
      </w:r>
      <w:r w:rsidR="00636A63">
        <w:rPr>
          <w:i/>
        </w:rPr>
        <w:tab/>
      </w:r>
      <w:r w:rsidR="00636A63">
        <w:rPr>
          <w:i/>
        </w:rPr>
        <w:tab/>
      </w:r>
      <w:r w:rsidR="004467F5">
        <w:rPr>
          <w:i/>
        </w:rPr>
        <w:t>Identify and transfer from other language, field of study</w:t>
      </w:r>
    </w:p>
    <w:p w:rsidR="00C33826" w:rsidRDefault="00C33826" w:rsidP="00C33826">
      <w:pPr>
        <w:spacing w:after="0" w:line="240" w:lineRule="auto"/>
        <w:rPr>
          <w:i/>
        </w:rPr>
      </w:pPr>
      <w:r>
        <w:rPr>
          <w:i/>
        </w:rPr>
        <w:t>Adjust reading rate/Rereading</w:t>
      </w:r>
      <w:r w:rsidR="00636A63">
        <w:rPr>
          <w:i/>
        </w:rPr>
        <w:tab/>
      </w:r>
      <w:r w:rsidR="00636A63">
        <w:rPr>
          <w:i/>
        </w:rPr>
        <w:tab/>
      </w:r>
      <w:r w:rsidR="00636A63">
        <w:rPr>
          <w:i/>
        </w:rPr>
        <w:tab/>
        <w:t>Make inferences and draw conclusions</w:t>
      </w:r>
    </w:p>
    <w:p w:rsidR="00C33826" w:rsidRDefault="00C33826" w:rsidP="00C33826">
      <w:pPr>
        <w:spacing w:after="0" w:line="240" w:lineRule="auto"/>
        <w:rPr>
          <w:i/>
        </w:rPr>
      </w:pPr>
      <w:r>
        <w:rPr>
          <w:i/>
        </w:rPr>
        <w:t>Ask questions</w:t>
      </w:r>
      <w:r w:rsidR="00636A63">
        <w:rPr>
          <w:i/>
        </w:rPr>
        <w:tab/>
      </w:r>
      <w:r w:rsidR="00636A63">
        <w:rPr>
          <w:i/>
        </w:rPr>
        <w:tab/>
      </w:r>
      <w:r w:rsidR="00636A63">
        <w:rPr>
          <w:i/>
        </w:rPr>
        <w:tab/>
      </w:r>
      <w:r w:rsidR="00636A63">
        <w:rPr>
          <w:i/>
        </w:rPr>
        <w:tab/>
      </w:r>
      <w:r w:rsidR="00636A63">
        <w:rPr>
          <w:i/>
        </w:rPr>
        <w:tab/>
        <w:t>Make generalizations</w:t>
      </w:r>
    </w:p>
    <w:p w:rsidR="00C33826" w:rsidRDefault="00C33826" w:rsidP="00C33826">
      <w:pPr>
        <w:spacing w:after="0" w:line="240" w:lineRule="auto"/>
        <w:rPr>
          <w:i/>
        </w:rPr>
      </w:pPr>
      <w:r>
        <w:rPr>
          <w:i/>
        </w:rPr>
        <w:t>Classify</w:t>
      </w:r>
      <w:r w:rsidR="00636A63">
        <w:rPr>
          <w:i/>
        </w:rPr>
        <w:t>,</w:t>
      </w:r>
      <w:r>
        <w:rPr>
          <w:i/>
        </w:rPr>
        <w:t xml:space="preserve"> categorize</w:t>
      </w:r>
      <w:r w:rsidR="00636A63">
        <w:rPr>
          <w:i/>
        </w:rPr>
        <w:t xml:space="preserve"> (group</w:t>
      </w:r>
      <w:proofErr w:type="gramStart"/>
      <w:r w:rsidR="00636A63">
        <w:rPr>
          <w:i/>
        </w:rPr>
        <w:t>)or</w:t>
      </w:r>
      <w:proofErr w:type="gramEnd"/>
      <w:r w:rsidR="00636A63">
        <w:rPr>
          <w:i/>
        </w:rPr>
        <w:t xml:space="preserve"> map</w:t>
      </w:r>
      <w:r>
        <w:rPr>
          <w:i/>
        </w:rPr>
        <w:t xml:space="preserve"> information</w:t>
      </w:r>
      <w:r w:rsidR="00636A63">
        <w:rPr>
          <w:i/>
        </w:rPr>
        <w:tab/>
      </w:r>
      <w:r w:rsidR="004467F5">
        <w:rPr>
          <w:i/>
        </w:rPr>
        <w:t>Make guesses</w:t>
      </w:r>
    </w:p>
    <w:p w:rsidR="00C33826" w:rsidRDefault="00C33826" w:rsidP="00C33826">
      <w:pPr>
        <w:spacing w:after="0" w:line="240" w:lineRule="auto"/>
        <w:rPr>
          <w:i/>
        </w:rPr>
      </w:pPr>
      <w:r>
        <w:rPr>
          <w:i/>
        </w:rPr>
        <w:t>Compare and contrast ideas</w:t>
      </w:r>
      <w:r w:rsidR="00636A63">
        <w:rPr>
          <w:i/>
        </w:rPr>
        <w:tab/>
      </w:r>
      <w:r w:rsidR="00636A63">
        <w:rPr>
          <w:i/>
        </w:rPr>
        <w:tab/>
      </w:r>
      <w:r w:rsidR="00636A63">
        <w:rPr>
          <w:i/>
        </w:rPr>
        <w:tab/>
      </w:r>
      <w:r w:rsidR="004467F5">
        <w:rPr>
          <w:i/>
        </w:rPr>
        <w:t>Make and refine predictions</w:t>
      </w:r>
    </w:p>
    <w:p w:rsidR="00636A63" w:rsidRDefault="00636A63" w:rsidP="00C33826">
      <w:pPr>
        <w:spacing w:after="0" w:line="240" w:lineRule="auto"/>
        <w:rPr>
          <w:i/>
        </w:rPr>
      </w:pPr>
      <w:r>
        <w:rPr>
          <w:i/>
        </w:rPr>
        <w:t>Create links and associations mentally</w:t>
      </w:r>
      <w:r w:rsidR="004467F5">
        <w:rPr>
          <w:i/>
        </w:rPr>
        <w:tab/>
      </w:r>
      <w:r w:rsidR="004467F5">
        <w:rPr>
          <w:i/>
        </w:rPr>
        <w:tab/>
        <w:t>Paraphrase/Retell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</w:p>
    <w:p w:rsidR="00636A63" w:rsidRDefault="00636A63" w:rsidP="00636A63">
      <w:pPr>
        <w:spacing w:after="0" w:line="240" w:lineRule="auto"/>
        <w:ind w:firstLine="720"/>
        <w:rPr>
          <w:i/>
        </w:rPr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visually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Recognise</w:t>
      </w:r>
      <w:proofErr w:type="spellEnd"/>
      <w:r>
        <w:rPr>
          <w:i/>
        </w:rPr>
        <w:t xml:space="preserve"> cause and effect relationships</w:t>
      </w:r>
    </w:p>
    <w:p w:rsidR="00C33826" w:rsidRDefault="00C33826" w:rsidP="00C33826">
      <w:pPr>
        <w:spacing w:after="0" w:line="240" w:lineRule="auto"/>
        <w:rPr>
          <w:i/>
        </w:rPr>
      </w:pPr>
      <w:r>
        <w:rPr>
          <w:i/>
        </w:rPr>
        <w:t>Distinguish facts from opinions</w:t>
      </w:r>
      <w:r w:rsidR="00636A63">
        <w:rPr>
          <w:i/>
        </w:rPr>
        <w:tab/>
      </w:r>
      <w:r w:rsidR="00636A63">
        <w:rPr>
          <w:i/>
        </w:rPr>
        <w:tab/>
      </w:r>
      <w:r w:rsidR="00636A63">
        <w:rPr>
          <w:i/>
        </w:rPr>
        <w:tab/>
        <w:t>Sequence events</w:t>
      </w:r>
    </w:p>
    <w:p w:rsidR="00C33826" w:rsidRDefault="00C33826" w:rsidP="00C33826">
      <w:pPr>
        <w:spacing w:after="0" w:line="240" w:lineRule="auto"/>
        <w:rPr>
          <w:i/>
        </w:rPr>
      </w:pPr>
      <w:r>
        <w:rPr>
          <w:i/>
        </w:rPr>
        <w:t>Identify/analyze text structure</w:t>
      </w:r>
      <w:r w:rsidR="00636A63">
        <w:rPr>
          <w:i/>
        </w:rPr>
        <w:tab/>
      </w:r>
      <w:r w:rsidR="00636A63">
        <w:rPr>
          <w:i/>
        </w:rPr>
        <w:tab/>
      </w:r>
      <w:r w:rsidR="00636A63">
        <w:rPr>
          <w:i/>
        </w:rPr>
        <w:tab/>
        <w:t>Summarize information</w:t>
      </w:r>
    </w:p>
    <w:p w:rsidR="00C33826" w:rsidRDefault="00C33826" w:rsidP="00C33826">
      <w:pPr>
        <w:spacing w:after="0" w:line="240" w:lineRule="auto"/>
        <w:rPr>
          <w:i/>
        </w:rPr>
      </w:pPr>
      <w:r>
        <w:rPr>
          <w:i/>
        </w:rPr>
        <w:t>Identify author’s purpose</w:t>
      </w:r>
      <w:r w:rsidR="00636A63">
        <w:rPr>
          <w:i/>
        </w:rPr>
        <w:tab/>
      </w:r>
      <w:r w:rsidR="00636A63">
        <w:rPr>
          <w:i/>
        </w:rPr>
        <w:tab/>
      </w:r>
      <w:r w:rsidR="00636A63">
        <w:rPr>
          <w:i/>
        </w:rPr>
        <w:tab/>
        <w:t>Synthesize new information</w:t>
      </w:r>
    </w:p>
    <w:p w:rsidR="004467F5" w:rsidRDefault="00C33826" w:rsidP="00C33826">
      <w:pPr>
        <w:spacing w:after="0" w:line="240" w:lineRule="auto"/>
        <w:rPr>
          <w:i/>
        </w:rPr>
      </w:pPr>
      <w:r>
        <w:rPr>
          <w:i/>
        </w:rPr>
        <w:t>Identify author’s viewpoint</w:t>
      </w:r>
      <w:r w:rsidR="00636A63">
        <w:rPr>
          <w:i/>
        </w:rPr>
        <w:tab/>
      </w:r>
      <w:r w:rsidR="00636A63">
        <w:rPr>
          <w:i/>
        </w:rPr>
        <w:tab/>
      </w:r>
      <w:r w:rsidR="00636A63">
        <w:rPr>
          <w:i/>
        </w:rPr>
        <w:tab/>
      </w:r>
      <w:r w:rsidR="004467F5">
        <w:rPr>
          <w:i/>
        </w:rPr>
        <w:t>Take notes/highlight information/</w:t>
      </w:r>
    </w:p>
    <w:p w:rsidR="00C33826" w:rsidRPr="00C33826" w:rsidRDefault="004467F5" w:rsidP="004467F5">
      <w:pPr>
        <w:spacing w:after="0" w:line="240" w:lineRule="auto"/>
        <w:rPr>
          <w:i/>
        </w:rPr>
      </w:pPr>
      <w:r>
        <w:rPr>
          <w:i/>
        </w:rPr>
        <w:t xml:space="preserve">Identify main ideas and supporting details </w:t>
      </w:r>
      <w:r>
        <w:rPr>
          <w:i/>
        </w:rPr>
        <w:tab/>
      </w:r>
      <w:r w:rsidR="00636A63">
        <w:rPr>
          <w:i/>
        </w:rPr>
        <w:t>Use context clues to understand unfamiliar words</w:t>
      </w:r>
    </w:p>
    <w:p w:rsidR="00C33826" w:rsidRDefault="00C33826" w:rsidP="00C33826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33826" w:rsidTr="00C33826">
        <w:tc>
          <w:tcPr>
            <w:tcW w:w="3192" w:type="dxa"/>
          </w:tcPr>
          <w:p w:rsidR="00C33826" w:rsidRDefault="00C33826" w:rsidP="00C33826">
            <w:r>
              <w:t>Before Reading</w:t>
            </w:r>
          </w:p>
        </w:tc>
        <w:tc>
          <w:tcPr>
            <w:tcW w:w="3192" w:type="dxa"/>
          </w:tcPr>
          <w:p w:rsidR="00C33826" w:rsidRDefault="00C33826" w:rsidP="00C33826">
            <w:r>
              <w:t>During Reading</w:t>
            </w:r>
          </w:p>
        </w:tc>
        <w:tc>
          <w:tcPr>
            <w:tcW w:w="3192" w:type="dxa"/>
          </w:tcPr>
          <w:p w:rsidR="00C33826" w:rsidRDefault="00C33826" w:rsidP="00C33826">
            <w:r>
              <w:t>After Reading</w:t>
            </w:r>
          </w:p>
        </w:tc>
      </w:tr>
      <w:tr w:rsidR="00C33826" w:rsidTr="00C33826">
        <w:tc>
          <w:tcPr>
            <w:tcW w:w="3192" w:type="dxa"/>
          </w:tcPr>
          <w:p w:rsidR="00C33826" w:rsidRDefault="00C33826" w:rsidP="00C33826"/>
          <w:p w:rsidR="00C33826" w:rsidRDefault="00C33826" w:rsidP="00C33826"/>
          <w:p w:rsidR="00C33826" w:rsidRDefault="00C33826" w:rsidP="00C33826"/>
          <w:p w:rsidR="00C33826" w:rsidRDefault="00C33826" w:rsidP="00C33826"/>
          <w:p w:rsidR="00C33826" w:rsidRDefault="00C33826" w:rsidP="00C33826"/>
          <w:p w:rsidR="002764AD" w:rsidRDefault="002764AD" w:rsidP="00C33826"/>
          <w:p w:rsidR="002764AD" w:rsidRDefault="002764AD" w:rsidP="00C33826"/>
          <w:p w:rsidR="002764AD" w:rsidRDefault="002764AD" w:rsidP="00C33826"/>
          <w:p w:rsidR="00C33826" w:rsidRDefault="00C33826" w:rsidP="00C33826"/>
          <w:p w:rsidR="00C33826" w:rsidRDefault="00C33826" w:rsidP="00C33826"/>
          <w:p w:rsidR="00C33826" w:rsidRDefault="00C33826" w:rsidP="00C33826"/>
          <w:p w:rsidR="00C33826" w:rsidRDefault="00C33826" w:rsidP="00C33826"/>
          <w:p w:rsidR="00C33826" w:rsidRDefault="00C33826" w:rsidP="00C33826"/>
          <w:p w:rsidR="00C33826" w:rsidRDefault="00C33826" w:rsidP="00C33826"/>
          <w:p w:rsidR="00C33826" w:rsidRDefault="00C33826" w:rsidP="00C33826"/>
        </w:tc>
        <w:tc>
          <w:tcPr>
            <w:tcW w:w="3192" w:type="dxa"/>
          </w:tcPr>
          <w:p w:rsidR="00C33826" w:rsidRDefault="00C33826" w:rsidP="00C33826"/>
        </w:tc>
        <w:tc>
          <w:tcPr>
            <w:tcW w:w="3192" w:type="dxa"/>
          </w:tcPr>
          <w:p w:rsidR="00C33826" w:rsidRDefault="00C33826" w:rsidP="00C33826"/>
        </w:tc>
      </w:tr>
    </w:tbl>
    <w:p w:rsidR="00C33826" w:rsidRDefault="00C33826" w:rsidP="00C33826">
      <w:pPr>
        <w:spacing w:after="0" w:line="240" w:lineRule="auto"/>
      </w:pPr>
    </w:p>
    <w:p w:rsidR="004467F5" w:rsidRDefault="004467F5" w:rsidP="00C33826">
      <w:pPr>
        <w:spacing w:after="0" w:line="240" w:lineRule="auto"/>
      </w:pPr>
    </w:p>
    <w:p w:rsidR="004467F5" w:rsidRDefault="004467F5" w:rsidP="00C33826">
      <w:pPr>
        <w:spacing w:after="0" w:line="240" w:lineRule="auto"/>
      </w:pPr>
      <w:r>
        <w:t>Questions:</w:t>
      </w:r>
    </w:p>
    <w:p w:rsidR="004467F5" w:rsidRDefault="004467F5" w:rsidP="004467F5">
      <w:pPr>
        <w:pStyle w:val="ListParagraph"/>
        <w:numPr>
          <w:ilvl w:val="0"/>
          <w:numId w:val="1"/>
        </w:numPr>
        <w:spacing w:after="0" w:line="240" w:lineRule="auto"/>
      </w:pPr>
      <w:r>
        <w:t>When and why should readers evaluate their use of strategies?</w:t>
      </w:r>
    </w:p>
    <w:p w:rsidR="00AE5B6E" w:rsidRDefault="004467F5" w:rsidP="004467F5">
      <w:pPr>
        <w:pStyle w:val="ListParagraph"/>
        <w:numPr>
          <w:ilvl w:val="0"/>
          <w:numId w:val="1"/>
        </w:numPr>
        <w:spacing w:after="0" w:line="240" w:lineRule="auto"/>
      </w:pPr>
      <w:r>
        <w:t>How can you teach these strategies?</w:t>
      </w:r>
      <w:r w:rsidR="002764AD">
        <w:t xml:space="preserve">  </w:t>
      </w:r>
    </w:p>
    <w:p w:rsidR="00AE5B6E" w:rsidRDefault="00AE5B6E">
      <w:r>
        <w:br w:type="page"/>
      </w:r>
    </w:p>
    <w:p w:rsidR="00AE5B6E" w:rsidRDefault="00AE5B6E" w:rsidP="00AE5B6E">
      <w:pPr>
        <w:pStyle w:val="ListParagraph"/>
        <w:spacing w:after="0" w:line="240" w:lineRule="auto"/>
      </w:pPr>
    </w:p>
    <w:p w:rsidR="009D6E24" w:rsidRDefault="002764AD" w:rsidP="00AE5B6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Look at the table below. In the left column you will find suggested steps for strategy training; in the right column, write them in the order that makes the most sense to you.  </w:t>
      </w:r>
    </w:p>
    <w:p w:rsidR="004467F5" w:rsidRDefault="009D6E24" w:rsidP="004467F5">
      <w:pPr>
        <w:pStyle w:val="ListParagraph"/>
        <w:numPr>
          <w:ilvl w:val="0"/>
          <w:numId w:val="1"/>
        </w:numPr>
        <w:spacing w:after="0" w:line="240" w:lineRule="auto"/>
      </w:pPr>
      <w:r>
        <w:t>With your partner(s):   justify the order you put the steps in, identify considerations and challenges of the different steps, and talk about what you can do to impleme</w:t>
      </w:r>
      <w:r w:rsidR="007C6361">
        <w:t>nt the steps.  D</w:t>
      </w:r>
      <w:r>
        <w:t>iscuss whether the strategy</w:t>
      </w:r>
      <w:r w:rsidR="007C6361">
        <w:t xml:space="preserve"> training should or would be taught as awareness training, one-time training or long-term strategy training, and what the implications of each are.</w:t>
      </w:r>
    </w:p>
    <w:p w:rsidR="002764AD" w:rsidRDefault="002764AD" w:rsidP="002764AD">
      <w:pPr>
        <w:spacing w:after="0" w:line="240" w:lineRule="auto"/>
        <w:ind w:left="360"/>
      </w:pPr>
    </w:p>
    <w:p w:rsidR="009D6E24" w:rsidRDefault="009D6E24" w:rsidP="002764AD">
      <w:pPr>
        <w:spacing w:after="0" w:line="240" w:lineRule="auto"/>
        <w:ind w:left="360"/>
      </w:pPr>
    </w:p>
    <w:p w:rsidR="009D6E24" w:rsidRDefault="009D6E24" w:rsidP="002764AD">
      <w:pPr>
        <w:spacing w:after="0" w:line="240" w:lineRule="auto"/>
        <w:ind w:left="360"/>
      </w:pPr>
    </w:p>
    <w:p w:rsidR="009D6E24" w:rsidRDefault="009D6E24" w:rsidP="002764AD">
      <w:pPr>
        <w:spacing w:after="0" w:line="240" w:lineRule="auto"/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3798"/>
        <w:gridCol w:w="5418"/>
      </w:tblGrid>
      <w:tr w:rsidR="002764AD" w:rsidTr="002764AD">
        <w:tc>
          <w:tcPr>
            <w:tcW w:w="3798" w:type="dxa"/>
          </w:tcPr>
          <w:p w:rsidR="002764AD" w:rsidRDefault="002764AD" w:rsidP="002764AD">
            <w:r>
              <w:t>Steps in training students in reading strategies</w:t>
            </w:r>
          </w:p>
        </w:tc>
        <w:tc>
          <w:tcPr>
            <w:tcW w:w="5418" w:type="dxa"/>
          </w:tcPr>
          <w:p w:rsidR="002764AD" w:rsidRDefault="002764AD" w:rsidP="002764AD">
            <w:r>
              <w:t>The order I think the steps go in:</w:t>
            </w:r>
          </w:p>
        </w:tc>
      </w:tr>
      <w:tr w:rsidR="002764AD" w:rsidTr="002764AD">
        <w:tc>
          <w:tcPr>
            <w:tcW w:w="3798" w:type="dxa"/>
          </w:tcPr>
          <w:p w:rsidR="002764AD" w:rsidRDefault="002764AD" w:rsidP="002764AD">
            <w:pPr>
              <w:pStyle w:val="ListParagraph"/>
              <w:numPr>
                <w:ilvl w:val="0"/>
                <w:numId w:val="2"/>
              </w:numPr>
              <w:ind w:left="450"/>
            </w:pPr>
            <w:r>
              <w:t>Conduct “completely informed”</w:t>
            </w:r>
            <w:r w:rsidR="009D6E24">
              <w:t>*</w:t>
            </w:r>
            <w:r>
              <w:t xml:space="preserve"> training</w:t>
            </w:r>
          </w:p>
          <w:p w:rsidR="002764AD" w:rsidRDefault="002764AD" w:rsidP="002764AD">
            <w:pPr>
              <w:pStyle w:val="ListParagraph"/>
              <w:numPr>
                <w:ilvl w:val="0"/>
                <w:numId w:val="2"/>
              </w:numPr>
              <w:ind w:left="450"/>
            </w:pPr>
            <w:r>
              <w:t>Evaluate the strategy training</w:t>
            </w:r>
          </w:p>
          <w:p w:rsidR="002764AD" w:rsidRDefault="002764AD" w:rsidP="002764AD">
            <w:pPr>
              <w:pStyle w:val="ListParagraph"/>
              <w:numPr>
                <w:ilvl w:val="0"/>
                <w:numId w:val="2"/>
              </w:numPr>
              <w:ind w:left="450"/>
            </w:pPr>
            <w:r>
              <w:t>Select strategies</w:t>
            </w:r>
          </w:p>
          <w:p w:rsidR="002764AD" w:rsidRDefault="002764AD" w:rsidP="002764AD">
            <w:pPr>
              <w:pStyle w:val="ListParagraph"/>
              <w:numPr>
                <w:ilvl w:val="0"/>
                <w:numId w:val="2"/>
              </w:numPr>
              <w:ind w:left="450"/>
            </w:pPr>
            <w:r>
              <w:t>Revise the strategy training</w:t>
            </w:r>
          </w:p>
          <w:p w:rsidR="002764AD" w:rsidRDefault="002764AD" w:rsidP="002764AD">
            <w:pPr>
              <w:pStyle w:val="ListParagraph"/>
              <w:numPr>
                <w:ilvl w:val="0"/>
                <w:numId w:val="2"/>
              </w:numPr>
              <w:ind w:left="450"/>
            </w:pPr>
            <w:r>
              <w:t>Prepare materials and activities</w:t>
            </w:r>
          </w:p>
          <w:p w:rsidR="002764AD" w:rsidRDefault="002764AD" w:rsidP="002764AD">
            <w:pPr>
              <w:pStyle w:val="ListParagraph"/>
              <w:numPr>
                <w:ilvl w:val="0"/>
                <w:numId w:val="2"/>
              </w:numPr>
              <w:ind w:left="450"/>
            </w:pPr>
            <w:r>
              <w:t>Consider motivational issues</w:t>
            </w:r>
          </w:p>
          <w:p w:rsidR="002764AD" w:rsidRDefault="002764AD" w:rsidP="002764AD">
            <w:pPr>
              <w:pStyle w:val="ListParagraph"/>
              <w:numPr>
                <w:ilvl w:val="0"/>
                <w:numId w:val="2"/>
              </w:numPr>
              <w:ind w:left="450"/>
            </w:pPr>
            <w:r>
              <w:t>Determine students’ needs and the time available</w:t>
            </w:r>
          </w:p>
          <w:p w:rsidR="009D6E24" w:rsidRDefault="009D6E24" w:rsidP="002764AD">
            <w:pPr>
              <w:pStyle w:val="ListParagraph"/>
              <w:numPr>
                <w:ilvl w:val="0"/>
                <w:numId w:val="2"/>
              </w:numPr>
              <w:ind w:left="450"/>
            </w:pPr>
            <w:r>
              <w:t>Consider integrating the strategy training</w:t>
            </w:r>
          </w:p>
          <w:p w:rsidR="002764AD" w:rsidRDefault="002764AD" w:rsidP="002764AD"/>
          <w:p w:rsidR="002764AD" w:rsidRDefault="002764AD" w:rsidP="002764AD"/>
          <w:p w:rsidR="009D6E24" w:rsidRDefault="009D6E24" w:rsidP="002764AD"/>
          <w:p w:rsidR="009D6E24" w:rsidRDefault="009D6E24" w:rsidP="002764AD"/>
          <w:p w:rsidR="009D6E24" w:rsidRDefault="009D6E24" w:rsidP="002764AD"/>
          <w:p w:rsidR="009D6E24" w:rsidRDefault="009D6E24" w:rsidP="002764AD"/>
          <w:p w:rsidR="002764AD" w:rsidRPr="002764AD" w:rsidRDefault="009D6E24" w:rsidP="00276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2764AD">
              <w:rPr>
                <w:sz w:val="18"/>
                <w:szCs w:val="18"/>
              </w:rPr>
              <w:t>“completely informed” training is training in which the teacher informs students about why strategies are important and how they can be used in new situations</w:t>
            </w:r>
          </w:p>
        </w:tc>
        <w:tc>
          <w:tcPr>
            <w:tcW w:w="5418" w:type="dxa"/>
          </w:tcPr>
          <w:p w:rsidR="002764AD" w:rsidRDefault="002764AD" w:rsidP="002764AD"/>
        </w:tc>
      </w:tr>
    </w:tbl>
    <w:p w:rsidR="002764AD" w:rsidRPr="009D6E24" w:rsidRDefault="009D6E24" w:rsidP="002764AD">
      <w:pPr>
        <w:spacing w:after="0" w:line="240" w:lineRule="auto"/>
        <w:ind w:left="360"/>
        <w:rPr>
          <w:sz w:val="20"/>
          <w:szCs w:val="20"/>
        </w:rPr>
      </w:pPr>
      <w:r w:rsidRPr="009D6E24">
        <w:rPr>
          <w:sz w:val="20"/>
          <w:szCs w:val="20"/>
        </w:rPr>
        <w:t xml:space="preserve"> </w:t>
      </w:r>
      <w:proofErr w:type="gramStart"/>
      <w:r w:rsidRPr="009D6E24">
        <w:rPr>
          <w:sz w:val="20"/>
          <w:szCs w:val="20"/>
        </w:rPr>
        <w:t>Adapted from R. Oxford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Language Learning Strategies, What every teacher should know.</w:t>
      </w:r>
      <w:r>
        <w:rPr>
          <w:sz w:val="20"/>
          <w:szCs w:val="20"/>
        </w:rPr>
        <w:t xml:space="preserve"> 1990. Newbury House Publishers: New York p. 204.</w:t>
      </w:r>
    </w:p>
    <w:sectPr w:rsidR="002764AD" w:rsidRPr="009D6E24" w:rsidSect="00316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368"/>
    <w:multiLevelType w:val="hybridMultilevel"/>
    <w:tmpl w:val="A98CE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16EFC"/>
    <w:multiLevelType w:val="hybridMultilevel"/>
    <w:tmpl w:val="36C2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33826"/>
    <w:rsid w:val="002764AD"/>
    <w:rsid w:val="0031677C"/>
    <w:rsid w:val="004467F5"/>
    <w:rsid w:val="00630212"/>
    <w:rsid w:val="00636A63"/>
    <w:rsid w:val="007C6361"/>
    <w:rsid w:val="009D6E24"/>
    <w:rsid w:val="009F71F7"/>
    <w:rsid w:val="00AE5B6E"/>
    <w:rsid w:val="00C33826"/>
    <w:rsid w:val="00D5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C91B-025A-4BF9-9FD1-C68E3861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Learning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NEHERB</dc:creator>
  <cp:keywords/>
  <dc:description/>
  <cp:lastModifiedBy>scottconleyl</cp:lastModifiedBy>
  <cp:revision>5</cp:revision>
  <cp:lastPrinted>2010-02-17T18:49:00Z</cp:lastPrinted>
  <dcterms:created xsi:type="dcterms:W3CDTF">2010-01-26T20:27:00Z</dcterms:created>
  <dcterms:modified xsi:type="dcterms:W3CDTF">2010-02-17T19:01:00Z</dcterms:modified>
</cp:coreProperties>
</file>