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D" w:rsidRPr="007410BF" w:rsidRDefault="00C706AD">
      <w:pPr>
        <w:pStyle w:val="Title"/>
        <w:rPr>
          <w:rFonts w:ascii="Trebuchet MS" w:hAnsi="Trebuchet MS" w:cs="Trebuchet MS"/>
          <w:sz w:val="36"/>
          <w:szCs w:val="36"/>
        </w:rPr>
      </w:pPr>
      <w:r w:rsidRPr="007410BF">
        <w:rPr>
          <w:rFonts w:ascii="Trebuchet MS" w:hAnsi="Trebuchet MS" w:cs="Trebuchet MS"/>
          <w:sz w:val="36"/>
          <w:szCs w:val="36"/>
        </w:rPr>
        <w:t>Clarifying Meaning</w:t>
      </w:r>
    </w:p>
    <w:p w:rsidR="00C706AD" w:rsidRPr="007410BF" w:rsidRDefault="00C706AD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C706AD" w:rsidRPr="007410BF" w:rsidRDefault="00C706AD">
      <w:pPr>
        <w:rPr>
          <w:rFonts w:ascii="Trebuchet MS" w:hAnsi="Trebuchet MS" w:cs="Trebuchet MS"/>
        </w:rPr>
      </w:pPr>
    </w:p>
    <w:p w:rsidR="00C706AD" w:rsidRPr="007410BF" w:rsidRDefault="00C706AD">
      <w:pPr>
        <w:jc w:val="center"/>
        <w:rPr>
          <w:rFonts w:ascii="Trebuchet MS" w:hAnsi="Trebuchet MS" w:cs="Trebuchet MS"/>
          <w:b/>
          <w:bCs/>
        </w:rPr>
      </w:pPr>
      <w:r w:rsidRPr="007410BF">
        <w:rPr>
          <w:rFonts w:ascii="Trebuchet MS" w:hAnsi="Trebuchet MS" w:cs="Trebuchet MS"/>
          <w:b/>
          <w:bCs/>
        </w:rPr>
        <w:t>Choose a way of clarifying meaning for each of the lexical items below.</w:t>
      </w:r>
    </w:p>
    <w:p w:rsidR="00C706AD" w:rsidRPr="007410BF" w:rsidRDefault="00C706AD">
      <w:pPr>
        <w:jc w:val="center"/>
        <w:rPr>
          <w:rFonts w:ascii="Trebuchet MS" w:hAnsi="Trebuchet MS" w:cs="Trebuchet MS"/>
          <w:b/>
          <w:bCs/>
        </w:rPr>
      </w:pPr>
      <w:r w:rsidRPr="007410BF">
        <w:rPr>
          <w:rFonts w:ascii="Trebuchet MS" w:hAnsi="Trebuchet MS" w:cs="Trebuchet MS"/>
          <w:b/>
          <w:bCs/>
        </w:rPr>
        <w:t>You can probably use more than one way in some cases.</w:t>
      </w:r>
    </w:p>
    <w:p w:rsidR="00C706AD" w:rsidRPr="007410BF" w:rsidRDefault="00C706AD">
      <w:pPr>
        <w:jc w:val="center"/>
        <w:rPr>
          <w:rFonts w:ascii="Trebuchet MS" w:hAnsi="Trebuchet MS" w:cs="Trebuchet MS"/>
          <w:b/>
          <w:bCs/>
        </w:rPr>
      </w:pPr>
    </w:p>
    <w:p w:rsidR="00C706AD" w:rsidRPr="007410BF" w:rsidRDefault="00C706AD">
      <w:pPr>
        <w:rPr>
          <w:rFonts w:ascii="Trebuchet MS" w:hAnsi="Trebuchet MS" w:cs="Trebuchet MS"/>
        </w:rPr>
      </w:pPr>
    </w:p>
    <w:tbl>
      <w:tblPr>
        <w:tblW w:w="5000" w:type="pct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499"/>
        <w:gridCol w:w="4290"/>
        <w:gridCol w:w="745"/>
        <w:gridCol w:w="5482"/>
      </w:tblGrid>
      <w:tr w:rsidR="00C706AD" w:rsidRPr="007410BF">
        <w:tc>
          <w:tcPr>
            <w:tcW w:w="227" w:type="pct"/>
            <w:tcBorders>
              <w:top w:val="nil"/>
              <w:lef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1947" w:type="pct"/>
            <w:tcBorders>
              <w:top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  <w:p w:rsidR="00C706AD" w:rsidRPr="007410BF" w:rsidRDefault="00C706AD">
            <w:pPr>
              <w:pStyle w:val="Heading1"/>
              <w:rPr>
                <w:rFonts w:ascii="Trebuchet MS" w:hAnsi="Trebuchet MS" w:cs="Trebuchet MS"/>
                <w:sz w:val="28"/>
                <w:szCs w:val="28"/>
              </w:rPr>
            </w:pPr>
            <w:r w:rsidRPr="007410BF">
              <w:rPr>
                <w:rFonts w:ascii="Trebuchet MS" w:hAnsi="Trebuchet MS" w:cs="Trebuchet MS"/>
                <w:sz w:val="28"/>
                <w:szCs w:val="28"/>
              </w:rPr>
              <w:t>Lexical Item</w:t>
            </w:r>
          </w:p>
          <w:p w:rsidR="00C706AD" w:rsidRPr="007410BF" w:rsidRDefault="00C706AD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488" w:type="pct"/>
            <w:tcBorders>
              <w:top w:val="nil"/>
              <w:righ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7410B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Way of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clarifying</w:t>
            </w:r>
            <w:r w:rsidRPr="007410B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 meaning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1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an orange</w:t>
            </w:r>
          </w:p>
        </w:tc>
        <w:tc>
          <w:tcPr>
            <w:tcW w:w="338" w:type="pct"/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A</w:t>
            </w:r>
          </w:p>
        </w:tc>
        <w:tc>
          <w:tcPr>
            <w:tcW w:w="2488" w:type="pct"/>
            <w:tcBorders>
              <w:right w:val="nil"/>
            </w:tcBorders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Through a situation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2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to get away with something</w:t>
            </w:r>
          </w:p>
        </w:tc>
        <w:tc>
          <w:tcPr>
            <w:tcW w:w="338" w:type="pct"/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</w:t>
            </w:r>
          </w:p>
        </w:tc>
        <w:tc>
          <w:tcPr>
            <w:tcW w:w="2488" w:type="pct"/>
            <w:tcBorders>
              <w:righ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By mime or gesture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3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backwards</w:t>
            </w:r>
          </w:p>
        </w:tc>
        <w:tc>
          <w:tcPr>
            <w:tcW w:w="338" w:type="pct"/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C</w:t>
            </w:r>
          </w:p>
        </w:tc>
        <w:tc>
          <w:tcPr>
            <w:tcW w:w="2488" w:type="pct"/>
            <w:tcBorders>
              <w:right w:val="nil"/>
            </w:tcBorders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By drawing on the board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4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sympathetic</w:t>
            </w:r>
          </w:p>
        </w:tc>
        <w:tc>
          <w:tcPr>
            <w:tcW w:w="338" w:type="pct"/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D</w:t>
            </w:r>
          </w:p>
        </w:tc>
        <w:tc>
          <w:tcPr>
            <w:tcW w:w="2488" w:type="pct"/>
            <w:tcBorders>
              <w:righ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By showing a flashcard or pre-prepared picture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5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a bath plug</w:t>
            </w:r>
          </w:p>
        </w:tc>
        <w:tc>
          <w:tcPr>
            <w:tcW w:w="338" w:type="pct"/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E</w:t>
            </w:r>
          </w:p>
        </w:tc>
        <w:tc>
          <w:tcPr>
            <w:tcW w:w="2488" w:type="pct"/>
            <w:tcBorders>
              <w:right w:val="nil"/>
            </w:tcBorders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By showing the real object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6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a tool</w:t>
            </w:r>
          </w:p>
        </w:tc>
        <w:tc>
          <w:tcPr>
            <w:tcW w:w="338" w:type="pct"/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F</w:t>
            </w:r>
          </w:p>
        </w:tc>
        <w:tc>
          <w:tcPr>
            <w:tcW w:w="2488" w:type="pct"/>
            <w:tcBorders>
              <w:righ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By giving examples of the type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7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to swerve</w:t>
            </w:r>
          </w:p>
        </w:tc>
        <w:tc>
          <w:tcPr>
            <w:tcW w:w="338" w:type="pct"/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G</w:t>
            </w:r>
          </w:p>
        </w:tc>
        <w:tc>
          <w:tcPr>
            <w:tcW w:w="2488" w:type="pct"/>
            <w:tcBorders>
              <w:right w:val="nil"/>
            </w:tcBorders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By giving examples of the opposite or contrast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8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embarrassed</w:t>
            </w:r>
          </w:p>
        </w:tc>
        <w:tc>
          <w:tcPr>
            <w:tcW w:w="338" w:type="pct"/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H</w:t>
            </w:r>
          </w:p>
        </w:tc>
        <w:tc>
          <w:tcPr>
            <w:tcW w:w="2488" w:type="pct"/>
            <w:tcBorders>
              <w:righ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By definition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9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to snatch</w:t>
            </w:r>
          </w:p>
        </w:tc>
        <w:tc>
          <w:tcPr>
            <w:tcW w:w="338" w:type="pct"/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I</w:t>
            </w:r>
          </w:p>
        </w:tc>
        <w:tc>
          <w:tcPr>
            <w:tcW w:w="2488" w:type="pct"/>
            <w:tcBorders>
              <w:right w:val="nil"/>
            </w:tcBorders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Through a story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10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slim</w:t>
            </w:r>
          </w:p>
        </w:tc>
        <w:tc>
          <w:tcPr>
            <w:tcW w:w="338" w:type="pct"/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J</w:t>
            </w:r>
          </w:p>
        </w:tc>
        <w:tc>
          <w:tcPr>
            <w:tcW w:w="2488" w:type="pct"/>
            <w:tcBorders>
              <w:righ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 xml:space="preserve">Translation 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11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to overtake</w:t>
            </w:r>
          </w:p>
        </w:tc>
        <w:tc>
          <w:tcPr>
            <w:tcW w:w="338" w:type="pct"/>
            <w:shd w:val="pct5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K</w:t>
            </w:r>
          </w:p>
        </w:tc>
        <w:tc>
          <w:tcPr>
            <w:tcW w:w="2488" w:type="pct"/>
            <w:tcBorders>
              <w:right w:val="nil"/>
            </w:tcBorders>
            <w:shd w:val="pct5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By demonstration</w:t>
            </w:r>
          </w:p>
        </w:tc>
      </w:tr>
      <w:tr w:rsidR="00C706AD" w:rsidRPr="007410BF">
        <w:tc>
          <w:tcPr>
            <w:tcW w:w="227" w:type="pct"/>
            <w:tcBorders>
              <w:left w:val="nil"/>
            </w:tcBorders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12</w:t>
            </w:r>
          </w:p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947" w:type="pct"/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I don’t mind</w:t>
            </w:r>
          </w:p>
        </w:tc>
        <w:tc>
          <w:tcPr>
            <w:tcW w:w="338" w:type="pct"/>
            <w:shd w:val="pct20" w:color="000000" w:fill="FFFFFF"/>
          </w:tcPr>
          <w:p w:rsidR="00C706AD" w:rsidRPr="007410BF" w:rsidRDefault="00C706AD">
            <w:pPr>
              <w:jc w:val="center"/>
              <w:rPr>
                <w:rFonts w:ascii="Trebuchet MS" w:hAnsi="Trebuchet MS" w:cs="Trebuchet MS"/>
              </w:rPr>
            </w:pPr>
            <w:r w:rsidRPr="007410BF">
              <w:rPr>
                <w:rFonts w:ascii="Trebuchet MS" w:hAnsi="Trebuchet MS" w:cs="Trebuchet MS"/>
              </w:rPr>
              <w:t>L</w:t>
            </w:r>
          </w:p>
        </w:tc>
        <w:tc>
          <w:tcPr>
            <w:tcW w:w="2488" w:type="pct"/>
            <w:tcBorders>
              <w:right w:val="nil"/>
            </w:tcBorders>
            <w:shd w:val="pct20" w:color="000000" w:fill="FFFFFF"/>
          </w:tcPr>
          <w:p w:rsidR="00C706AD" w:rsidRPr="007410BF" w:rsidRDefault="00C706AD">
            <w:pPr>
              <w:rPr>
                <w:rFonts w:ascii="Trebuchet MS" w:hAnsi="Trebuchet MS" w:cs="Trebuchet MS"/>
              </w:rPr>
            </w:pPr>
          </w:p>
        </w:tc>
      </w:tr>
    </w:tbl>
    <w:p w:rsidR="00C706AD" w:rsidRPr="007410BF" w:rsidRDefault="00C706AD">
      <w:pPr>
        <w:rPr>
          <w:rFonts w:ascii="Trebuchet MS" w:hAnsi="Trebuchet MS" w:cs="Trebuchet MS"/>
        </w:rPr>
      </w:pPr>
    </w:p>
    <w:p w:rsidR="00C706AD" w:rsidRDefault="00C706AD">
      <w:pPr>
        <w:rPr>
          <w:rFonts w:ascii="Trebuchet MS" w:hAnsi="Trebuchet MS" w:cs="Trebuchet MS"/>
        </w:rPr>
      </w:pPr>
    </w:p>
    <w:p w:rsidR="00C706AD" w:rsidRPr="007410BF" w:rsidRDefault="00C706AD">
      <w:pPr>
        <w:rPr>
          <w:rFonts w:ascii="Trebuchet MS" w:hAnsi="Trebuchet MS" w:cs="Trebuchet MS"/>
        </w:rPr>
      </w:pPr>
    </w:p>
    <w:p w:rsidR="00C706AD" w:rsidRPr="007410BF" w:rsidRDefault="00C706AD" w:rsidP="00211A4C">
      <w:pPr>
        <w:pStyle w:val="BodyText"/>
        <w:jc w:val="left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What are</w:t>
      </w:r>
      <w:r w:rsidRPr="007410BF">
        <w:rPr>
          <w:rFonts w:ascii="Trebuchet MS" w:hAnsi="Trebuchet MS" w:cs="Trebuchet MS"/>
          <w:b/>
          <w:bCs/>
        </w:rPr>
        <w:t xml:space="preserve"> other effective ways of clarifying </w:t>
      </w:r>
      <w:r>
        <w:rPr>
          <w:rFonts w:ascii="Trebuchet MS" w:hAnsi="Trebuchet MS" w:cs="Trebuchet MS"/>
          <w:b/>
          <w:bCs/>
        </w:rPr>
        <w:t xml:space="preserve">the </w:t>
      </w:r>
      <w:r w:rsidRPr="007410BF">
        <w:rPr>
          <w:rFonts w:ascii="Trebuchet MS" w:hAnsi="Trebuchet MS" w:cs="Trebuchet MS"/>
          <w:b/>
          <w:bCs/>
        </w:rPr>
        <w:t>meaning of lexis?</w:t>
      </w:r>
    </w:p>
    <w:p w:rsidR="00C706AD" w:rsidRPr="007410BF" w:rsidRDefault="00C706AD" w:rsidP="008419D5">
      <w:pPr>
        <w:pStyle w:val="BodyText"/>
        <w:jc w:val="left"/>
        <w:rPr>
          <w:rFonts w:ascii="Trebuchet MS" w:hAnsi="Trebuchet MS" w:cs="Trebuchet MS"/>
        </w:rPr>
      </w:pPr>
    </w:p>
    <w:sectPr w:rsidR="00C706AD" w:rsidRPr="007410BF" w:rsidSect="007410BF">
      <w:pgSz w:w="12240" w:h="15840"/>
      <w:pgMar w:top="1440" w:right="720" w:bottom="1440" w:left="720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D86"/>
    <w:rsid w:val="00100C66"/>
    <w:rsid w:val="00211A4C"/>
    <w:rsid w:val="002D3399"/>
    <w:rsid w:val="00376C31"/>
    <w:rsid w:val="004B11E4"/>
    <w:rsid w:val="00612D86"/>
    <w:rsid w:val="00687115"/>
    <w:rsid w:val="007410BF"/>
    <w:rsid w:val="0083044B"/>
    <w:rsid w:val="008419D5"/>
    <w:rsid w:val="009E4451"/>
    <w:rsid w:val="00BA6B30"/>
    <w:rsid w:val="00C706AD"/>
    <w:rsid w:val="00D0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30"/>
    <w:pPr>
      <w:autoSpaceDE w:val="0"/>
      <w:autoSpaceDN w:val="0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B30"/>
    <w:pPr>
      <w:keepNext/>
      <w:jc w:val="center"/>
      <w:outlineLvl w:val="0"/>
    </w:pPr>
    <w:rPr>
      <w:rFonts w:ascii="Palatino" w:hAnsi="Palatino" w:cs="Palatino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B30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D339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B3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A6B3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A6B30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A6B30"/>
    <w:pPr>
      <w:jc w:val="center"/>
    </w:pPr>
    <w:rPr>
      <w:rFonts w:ascii="Palatino" w:hAnsi="Palatino" w:cs="Palatin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B30"/>
    <w:rPr>
      <w:rFonts w:ascii="Garamond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112</Words>
  <Characters>643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Illustrating Meaning</dc:title>
  <dc:subject/>
  <dc:creator>Ruth</dc:creator>
  <cp:keywords/>
  <dc:description/>
  <cp:lastModifiedBy>KONTROVITZL</cp:lastModifiedBy>
  <cp:revision>3</cp:revision>
  <cp:lastPrinted>2006-12-08T22:42:00Z</cp:lastPrinted>
  <dcterms:created xsi:type="dcterms:W3CDTF">2009-11-30T21:59:00Z</dcterms:created>
  <dcterms:modified xsi:type="dcterms:W3CDTF">2009-12-01T16:58:00Z</dcterms:modified>
</cp:coreProperties>
</file>